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F9C" w:rsidRPr="00827D26" w:rsidRDefault="002D0F9C" w:rsidP="00827D26">
      <w:pPr>
        <w:jc w:val="righ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827D26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مقدمــــــة</w:t>
      </w:r>
      <w:r w:rsidR="00827D26" w:rsidRPr="00827D26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:</w:t>
      </w:r>
    </w:p>
    <w:p w:rsidR="002D0F9C" w:rsidRPr="00814F87" w:rsidRDefault="002D0F9C" w:rsidP="002D0F9C">
      <w:pPr>
        <w:bidi/>
        <w:ind w:firstLine="708"/>
        <w:jc w:val="both"/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</w:pPr>
      <w:r w:rsidRPr="00814F87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>تعتبر الهندسة فرعا قديما من فروع الرياضيات، وهي تبحث في خواص الأشكال</w:t>
      </w:r>
      <w:r w:rsidR="00973C55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سواء كانت في الفضاء أو المستوي</w:t>
      </w:r>
      <w:r w:rsidR="00973C55"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/>
        </w:rPr>
        <w:t>,</w:t>
      </w:r>
      <w:r w:rsidRPr="00814F87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كما تهتم بالعلاقات بين كائناتها مثل النقاط والمستقي</w:t>
      </w:r>
      <w:r w:rsidR="00E852C5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>مات والمنحنيات والسطوح والأحجام</w:t>
      </w:r>
      <w:r w:rsidR="00E852C5">
        <w:rPr>
          <w:rFonts w:ascii="Simplified Arabic" w:eastAsia="Calibri" w:hAnsi="Simplified Arabic" w:cs="Simplified Arabic" w:hint="cs"/>
          <w:sz w:val="32"/>
          <w:szCs w:val="32"/>
          <w:rtl/>
          <w:lang w:eastAsia="en-US" w:bidi="ar-DZ"/>
        </w:rPr>
        <w:t>،</w:t>
      </w:r>
      <w:r w:rsidRPr="00814F87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وتحدد الهندسة أيضا قياسات الأطوال والمساحات والحجوم.</w:t>
      </w:r>
    </w:p>
    <w:p w:rsidR="002D0F9C" w:rsidRPr="002D0F9C" w:rsidRDefault="002D0F9C" w:rsidP="002D0F9C">
      <w:pPr>
        <w:bidi/>
        <w:jc w:val="both"/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</w:pPr>
      <w:r w:rsidRPr="00814F87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    من المفيد الإشارة إلى أن الرياضيين كانوا يسمون في أغلب الأحيان</w:t>
      </w:r>
      <w:r w:rsidR="00420F5B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"مهندسين" حتى القرن التاسع عش</w:t>
      </w:r>
      <w:r w:rsidR="00F37078"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/>
        </w:rPr>
        <w:t>ر</w:t>
      </w:r>
      <w:r w:rsidR="00420F5B"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/>
        </w:rPr>
        <w:t>,</w:t>
      </w:r>
      <w:r w:rsidRPr="00814F87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ولم يتوقف علماء الهندسة عند موضوع الأشكال بل راحوا يبحثون في مسائل معقدة غالبا ما تكون وثيقة الصلة بفروع معرفية أخرى، كعلم الفلك والفيزياء والكيمياء وال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>عمران، والطوبوغرافيا....</w:t>
      </w:r>
      <w:r w:rsidRPr="00814F87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الخ.</w:t>
      </w:r>
    </w:p>
    <w:p w:rsidR="002D0F9C" w:rsidRPr="002D0F9C" w:rsidRDefault="002D0F9C" w:rsidP="002D0F9C">
      <w:pPr>
        <w:bidi/>
        <w:jc w:val="both"/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</w:pP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   ومن الخواص التي تبحث فيها الهندسة نأخذ التقايسات والتي تعتبر موضوعا هاما فيها سوا</w:t>
      </w:r>
      <w:r w:rsidR="00420F5B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ء تعلق الامر بالمستوى او الفضاء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, لذا كان موضوع التقايس في الفضاء من اكثر الموضوعات التي شغلت بال </w:t>
      </w:r>
      <w:r w:rsidR="00953A53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المهندسين والرياضيين و الباحثين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.</w:t>
      </w:r>
    </w:p>
    <w:p w:rsidR="002D0F9C" w:rsidRPr="002D0F9C" w:rsidRDefault="002D0F9C" w:rsidP="002D0F9C">
      <w:pPr>
        <w:bidi/>
        <w:jc w:val="both"/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</w:pP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   نقدم في هذه المذكرة لمحة لمفهوم الت</w:t>
      </w:r>
      <w:r w:rsidR="00420F5B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قايس في الفضاء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,</w:t>
      </w:r>
      <w:r w:rsidR="00420F5B"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 w:bidi="ar-DZ"/>
        </w:rPr>
        <w:t xml:space="preserve"> 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بداية بالتقايس في المستوى الذي يمثل تمهيدا والذي يمدد بدوره الى التقايس </w:t>
      </w:r>
      <w:r w:rsidR="00420F5B">
        <w:rPr>
          <w:rFonts w:ascii="Simplified Arabic" w:eastAsia="Calibri" w:hAnsi="Simplified Arabic" w:cs="Simplified Arabic"/>
          <w:sz w:val="32"/>
          <w:szCs w:val="32"/>
          <w:rtl/>
        </w:rPr>
        <w:t>في الفضاءات ذات الابعاد الاكبر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</w:rPr>
        <w:t xml:space="preserve"> </w:t>
      </w:r>
      <w:r w:rsidR="00420F5B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>من ثلاثة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>.</w:t>
      </w:r>
    </w:p>
    <w:p w:rsidR="002D0F9C" w:rsidRPr="002D0F9C" w:rsidRDefault="00420F5B" w:rsidP="002D0F9C">
      <w:pPr>
        <w:bidi/>
        <w:jc w:val="both"/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</w:pPr>
      <w:r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   الهدف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/>
        </w:rPr>
        <w:t xml:space="preserve"> </w:t>
      </w:r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>من هذه المذكرة هو تقديم شرح مبسط لمفهوم وخصائص وبعض النظــريات ف</w:t>
      </w:r>
      <w:r>
        <w:rPr>
          <w:rFonts w:ascii="Simplified Arabic" w:eastAsia="Calibri" w:hAnsi="Simplified Arabic" w:cs="Simplified Arabic"/>
          <w:sz w:val="32"/>
          <w:szCs w:val="32"/>
          <w:rtl/>
          <w:lang w:val="en-US" w:eastAsia="en-US"/>
        </w:rPr>
        <w:t xml:space="preserve">ي التقايسات في الفضاء ذي البعد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/>
        </w:rPr>
        <w:t>3</w:t>
      </w:r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, وعلى هذا الاساس قسمنا موضعنا الي ثلاثة فصول متقاربة في الحجم متناسقة الترتيب ادرج تحت كل فصل مجموعة من التعاريف المناسبة له والصالحة للاندراج فيه مدعمة بأمثلة موجز</w:t>
      </w:r>
      <w:r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وقضايا ونظريات لتوضيح والبيان</w:t>
      </w:r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.</w:t>
      </w:r>
    </w:p>
    <w:p w:rsidR="002D0F9C" w:rsidRPr="002D0F9C" w:rsidRDefault="002D0F9C" w:rsidP="002D0F9C">
      <w:pPr>
        <w:bidi/>
        <w:jc w:val="both"/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</w:pP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  فأما الفصل الاول فحمل عنو</w:t>
      </w:r>
      <w:r w:rsidR="00420F5B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ان الفضاءات التآلفية وتطبيقاتها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.</w:t>
      </w:r>
    </w:p>
    <w:p w:rsidR="002D0F9C" w:rsidRPr="002D0F9C" w:rsidRDefault="002D0F9C" w:rsidP="00420F5B">
      <w:pPr>
        <w:bidi/>
        <w:jc w:val="both"/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</w:pP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 والفصل الثاني فكان</w:t>
      </w:r>
      <w:r w:rsidR="004F67E9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بعنوان التقايسات الشعاعية على</w:t>
      </w:r>
      <m:oMath>
        <m:sSup>
          <m:sSupPr>
            <m:ctrlPr>
              <w:rPr>
                <w:rFonts w:ascii="Cambria Math" w:eastAsia="Calibri" w:hAnsi="Cambria Math" w:cs="Simplified Arabic"/>
                <w:sz w:val="32"/>
                <w:szCs w:val="32"/>
                <w:lang w:val="en-US" w:eastAsia="en-US" w:bidi="ar-DZ"/>
              </w:rPr>
            </m:ctrlPr>
          </m:sSup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en-US" w:eastAsia="en-US" w:bidi="ar-DZ"/>
              </w:rPr>
              <m:t>IR</m:t>
            </m:r>
          </m:e>
          <m:sup>
            <m:r>
              <w:rPr>
                <w:rFonts w:ascii="Cambria Math" w:eastAsia="Calibri" w:hAnsi="Cambria Math" w:cs="Simplified Arabic"/>
                <w:sz w:val="32"/>
                <w:szCs w:val="32"/>
                <w:lang w:eastAsia="en-US" w:bidi="ar-DZ"/>
              </w:rPr>
              <m:t>3</m:t>
            </m:r>
          </m:sup>
        </m:sSup>
      </m:oMath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وزمرة المصفوفات العمودية</w:t>
      </w:r>
      <m:oMath>
        <m:sSub>
          <m:sSubPr>
            <m:ctrlPr>
              <w:rPr>
                <w:rFonts w:ascii="Cambria Math" w:eastAsia="Calibri" w:hAnsi="Cambria Math" w:cs="Simplified Arabic"/>
                <w:sz w:val="32"/>
                <w:szCs w:val="32"/>
                <w:lang w:val="en-US" w:eastAsia="en-US"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sz w:val="32"/>
                <w:szCs w:val="32"/>
                <w:lang w:val="en-US" w:eastAsia="en-US" w:bidi="ar-DZ"/>
              </w:rPr>
              <m:t>O</m:t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eastAsia="en-US" w:bidi="ar-DZ"/>
              </w:rPr>
              <m:t>3</m:t>
            </m:r>
          </m:sub>
        </m:sSub>
      </m:oMath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وتكلمنا من خلاله عن التقايس الشعاعي والمصفوفات العمودي</w:t>
      </w:r>
      <w:r w:rsidR="00B93872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ة واخير كيفية تصنيف التقايسات 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وتعي</w:t>
      </w:r>
      <w:r w:rsidR="00827D26"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 w:bidi="ar-DZ"/>
        </w:rPr>
        <w:t>ي</w:t>
      </w:r>
      <w:r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ن الطبيعة والعناصر المميزة فيه.</w:t>
      </w:r>
    </w:p>
    <w:p w:rsidR="002D0F9C" w:rsidRDefault="00F23764" w:rsidP="002D0F9C">
      <w:pPr>
        <w:bidi/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</w:pPr>
      <w:r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lastRenderedPageBreak/>
        <w:t>و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 w:bidi="ar-DZ"/>
        </w:rPr>
        <w:t>أ</w:t>
      </w:r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خيرا الفصل الثالث بعنوان التقايسات</w:t>
      </w:r>
      <w:bookmarkStart w:id="0" w:name="_GoBack"/>
      <w:bookmarkEnd w:id="0"/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 xml:space="preserve"> التآلفية على الفضاء </w:t>
      </w:r>
      <m:oMath>
        <m:sSub>
          <m:sSubPr>
            <m:ctrlPr>
              <w:rPr>
                <w:rFonts w:ascii="Cambria Math" w:eastAsia="Calibri" w:hAnsi="Cambria Math" w:cs="Simplified Arabic"/>
                <w:sz w:val="32"/>
                <w:szCs w:val="32"/>
                <w:lang w:val="en-US" w:eastAsia="en-US" w:bidi="ar-DZ"/>
              </w:rPr>
            </m:ctrlPr>
          </m:sSubPr>
          <m:e>
            <m:r>
              <w:rPr>
                <w:rFonts w:ascii="Cambria Math" w:eastAsia="Calibri" w:hAnsi="Cambria Math" w:cs="Simplified Arabic"/>
                <w:i/>
                <w:sz w:val="32"/>
                <w:szCs w:val="32"/>
                <w:lang w:val="en-US" w:eastAsia="en-US" w:bidi="ar-DZ"/>
              </w:rPr>
              <w:sym w:font="Symbol" w:char="F078"/>
            </m:r>
          </m:e>
          <m:sub>
            <m:r>
              <w:rPr>
                <w:rFonts w:ascii="Cambria Math" w:eastAsia="Calibri" w:hAnsi="Cambria Math" w:cs="Simplified Arabic"/>
                <w:sz w:val="32"/>
                <w:szCs w:val="32"/>
                <w:lang w:eastAsia="en-US" w:bidi="ar-DZ"/>
              </w:rPr>
              <m:t>3</m:t>
            </m:r>
          </m:sub>
        </m:sSub>
      </m:oMath>
      <w:r w:rsidR="00B00DEE"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 w:bidi="ar-DZ"/>
        </w:rPr>
        <w:t xml:space="preserve"> </w:t>
      </w:r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والذي تحدثنا فيه عن التحويلات النقطية في الفضاء الثلاثي والمتمثلة في كل من ال</w:t>
      </w:r>
      <w:r w:rsidR="00B93872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ازاحة تتمحور حول الانسحاب</w:t>
      </w:r>
      <w:r w:rsidR="00420F5B">
        <w:rPr>
          <w:rFonts w:ascii="Simplified Arabic" w:eastAsia="Calibri" w:hAnsi="Simplified Arabic" w:cs="Simplified Arabic" w:hint="cs"/>
          <w:sz w:val="32"/>
          <w:szCs w:val="32"/>
          <w:rtl/>
          <w:lang w:val="en-US" w:eastAsia="en-US" w:bidi="ar-DZ"/>
        </w:rPr>
        <w:t xml:space="preserve"> </w:t>
      </w:r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وضد الا</w:t>
      </w:r>
      <w:r w:rsidR="00B00DEE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زاحة تتمحور حول التناظر المحوري</w:t>
      </w:r>
      <w:r w:rsidR="002D0F9C" w:rsidRPr="002D0F9C"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  <w:t>.</w:t>
      </w:r>
    </w:p>
    <w:p w:rsidR="002D0F9C" w:rsidRPr="002D0F9C" w:rsidRDefault="002D0F9C" w:rsidP="002D0F9C">
      <w:pPr>
        <w:bidi/>
        <w:rPr>
          <w:rFonts w:ascii="Simplified Arabic" w:eastAsia="Calibri" w:hAnsi="Simplified Arabic" w:cs="Simplified Arabic"/>
          <w:sz w:val="32"/>
          <w:szCs w:val="32"/>
          <w:rtl/>
          <w:lang w:val="en-US" w:eastAsia="en-US" w:bidi="ar-DZ"/>
        </w:rPr>
      </w:pPr>
    </w:p>
    <w:p w:rsidR="00797F18" w:rsidRPr="002D0F9C" w:rsidRDefault="00797F18">
      <w:pPr>
        <w:rPr>
          <w:rFonts w:ascii="Simplified Arabic" w:hAnsi="Simplified Arabic" w:cs="Simplified Arabic"/>
          <w:sz w:val="32"/>
          <w:szCs w:val="32"/>
          <w:lang w:bidi="ar-DZ"/>
        </w:rPr>
      </w:pPr>
    </w:p>
    <w:p w:rsidR="002D0F9C" w:rsidRPr="002D0F9C" w:rsidRDefault="002D0F9C">
      <w:pPr>
        <w:rPr>
          <w:rFonts w:ascii="Simplified Arabic" w:hAnsi="Simplified Arabic" w:cs="Simplified Arabic"/>
          <w:sz w:val="32"/>
          <w:szCs w:val="32"/>
          <w:lang w:bidi="ar-DZ"/>
        </w:rPr>
      </w:pPr>
    </w:p>
    <w:p w:rsidR="002D0F9C" w:rsidRPr="002D0F9C" w:rsidRDefault="002D0F9C">
      <w:pPr>
        <w:rPr>
          <w:rFonts w:ascii="Simplified Arabic" w:hAnsi="Simplified Arabic" w:cs="Simplified Arabic"/>
          <w:sz w:val="32"/>
          <w:szCs w:val="32"/>
          <w:lang w:bidi="ar-DZ"/>
        </w:rPr>
      </w:pPr>
    </w:p>
    <w:p w:rsidR="002D0F9C" w:rsidRPr="002D0F9C" w:rsidRDefault="002D0F9C">
      <w:pPr>
        <w:rPr>
          <w:rFonts w:asciiTheme="minorBidi" w:hAnsiTheme="minorBidi" w:cstheme="minorBidi"/>
          <w:sz w:val="32"/>
          <w:szCs w:val="32"/>
          <w:lang w:bidi="ar-DZ"/>
        </w:rPr>
      </w:pPr>
    </w:p>
    <w:p w:rsidR="002D0F9C" w:rsidRPr="002D0F9C" w:rsidRDefault="002D0F9C">
      <w:pPr>
        <w:rPr>
          <w:rFonts w:asciiTheme="minorBidi" w:hAnsiTheme="minorBidi" w:cstheme="minorBidi"/>
          <w:sz w:val="32"/>
          <w:szCs w:val="32"/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p w:rsidR="002D0F9C" w:rsidRDefault="002D0F9C">
      <w:pPr>
        <w:rPr>
          <w:lang w:bidi="ar-DZ"/>
        </w:rPr>
      </w:pPr>
    </w:p>
    <w:sectPr w:rsidR="002D0F9C" w:rsidSect="002D0F9C">
      <w:headerReference w:type="default" r:id="rId7"/>
      <w:footerReference w:type="default" r:id="rId8"/>
      <w:pgSz w:w="11906" w:h="16838"/>
      <w:pgMar w:top="1527" w:right="1800" w:bottom="1701" w:left="1800" w:header="567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7D" w:rsidRDefault="00EF7D7D" w:rsidP="002D0F9C">
      <w:r>
        <w:separator/>
      </w:r>
    </w:p>
  </w:endnote>
  <w:endnote w:type="continuationSeparator" w:id="0">
    <w:p w:rsidR="00EF7D7D" w:rsidRDefault="00EF7D7D" w:rsidP="002D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F9C" w:rsidRDefault="00C729B4">
    <w:pPr>
      <w:pStyle w:val="a4"/>
    </w:pPr>
    <w:r>
      <w:rPr>
        <w:rFonts w:ascii="Cambria" w:eastAsia="Times New Roman" w:hAnsi="Cambria"/>
        <w:noProof/>
        <w:sz w:val="28"/>
        <w:szCs w:val="2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2445385</wp:posOffset>
              </wp:positionH>
              <wp:positionV relativeFrom="bottomMargin">
                <wp:posOffset>282575</wp:posOffset>
              </wp:positionV>
              <wp:extent cx="661670" cy="502920"/>
              <wp:effectExtent l="0" t="0" r="24130" b="11430"/>
              <wp:wrapNone/>
              <wp:docPr id="652" name="Forme automatiqu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600000">
                        <a:off x="0" y="0"/>
                        <a:ext cx="661670" cy="502920"/>
                      </a:xfrm>
                      <a:prstGeom prst="horizontalScroll">
                        <a:avLst>
                          <a:gd name="adj" fmla="val 25000"/>
                        </a:avLst>
                      </a:prstGeom>
                      <a:solidFill>
                        <a:sysClr val="window" lastClr="FFFFFF"/>
                      </a:solidFill>
                      <a:ln w="9525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  <a:extLst/>
                    </wps:spPr>
                    <wps:txbx>
                      <w:txbxContent>
                        <w:p w:rsidR="00F23757" w:rsidRPr="009E3863" w:rsidRDefault="00583A99" w:rsidP="00F23757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9E3863">
                            <w:rPr>
                              <w:color w:val="000000" w:themeColor="text1"/>
                            </w:rPr>
                            <w:fldChar w:fldCharType="begin"/>
                          </w:r>
                          <w:r w:rsidR="00F23757" w:rsidRPr="009E3863">
                            <w:rPr>
                              <w:color w:val="000000" w:themeColor="text1"/>
                            </w:rPr>
                            <w:instrText>PAGE    \* MERGEFORMAT</w:instrText>
                          </w:r>
                          <w:r w:rsidRPr="009E3863">
                            <w:rPr>
                              <w:color w:val="000000" w:themeColor="text1"/>
                            </w:rPr>
                            <w:fldChar w:fldCharType="separate"/>
                          </w:r>
                          <w:r w:rsidR="00C729B4">
                            <w:rPr>
                              <w:noProof/>
                              <w:color w:val="000000" w:themeColor="text1"/>
                            </w:rPr>
                            <w:t>2</w:t>
                          </w:r>
                          <w:r w:rsidRPr="009E3863">
                            <w:rPr>
                              <w:color w:val="000000" w:themeColor="text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Forme automatique 13" o:spid="_x0000_s1026" type="#_x0000_t98" style="position:absolute;margin-left:192.55pt;margin-top:22.25pt;width:52.1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" adj="5400" fillcolor="window" strokecolor="windowText">
              <v:textbox>
                <w:txbxContent>
                  <w:p w:rsidR="00F23757" w:rsidRPr="009E3863" w:rsidRDefault="00583A99" w:rsidP="00F23757">
                    <w:pPr>
                      <w:jc w:val="center"/>
                      <w:rPr>
                        <w:color w:val="000000" w:themeColor="text1"/>
                      </w:rPr>
                    </w:pPr>
                    <w:r w:rsidRPr="009E3863">
                      <w:rPr>
                        <w:color w:val="000000" w:themeColor="text1"/>
                      </w:rPr>
                      <w:fldChar w:fldCharType="begin"/>
                    </w:r>
                    <w:r w:rsidR="00F23757" w:rsidRPr="009E3863">
                      <w:rPr>
                        <w:color w:val="000000" w:themeColor="text1"/>
                      </w:rPr>
                      <w:instrText>PAGE    \* MERGEFORMAT</w:instrText>
                    </w:r>
                    <w:r w:rsidRPr="009E3863">
                      <w:rPr>
                        <w:color w:val="000000" w:themeColor="text1"/>
                      </w:rPr>
                      <w:fldChar w:fldCharType="separate"/>
                    </w:r>
                    <w:r w:rsidR="00C729B4">
                      <w:rPr>
                        <w:noProof/>
                        <w:color w:val="000000" w:themeColor="text1"/>
                      </w:rPr>
                      <w:t>2</w:t>
                    </w:r>
                    <w:r w:rsidRPr="009E3863">
                      <w:rPr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7D" w:rsidRDefault="00EF7D7D" w:rsidP="002D0F9C">
      <w:r>
        <w:separator/>
      </w:r>
    </w:p>
  </w:footnote>
  <w:footnote w:type="continuationSeparator" w:id="0">
    <w:p w:rsidR="00EF7D7D" w:rsidRDefault="00EF7D7D" w:rsidP="002D0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bCs/>
        <w:sz w:val="32"/>
        <w:szCs w:val="32"/>
      </w:rPr>
      <w:alias w:val="العنوان"/>
      <w:id w:val="77738743"/>
      <w:placeholder>
        <w:docPart w:val="F29D4964649347958728BEFD2160C51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D0F9C" w:rsidRPr="002D0F9C" w:rsidRDefault="00827D26" w:rsidP="002D0F9C">
        <w:pPr>
          <w:pStyle w:val="a3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b/>
            <w:bCs/>
            <w:sz w:val="32"/>
            <w:szCs w:val="32"/>
            <w:rtl/>
            <w:lang w:bidi="ar-DZ"/>
          </w:rPr>
          <w:t>مقدمة</w:t>
        </w:r>
      </w:p>
    </w:sdtContent>
  </w:sdt>
  <w:p w:rsidR="002D0F9C" w:rsidRDefault="002D0F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384"/>
    <w:rsid w:val="00240384"/>
    <w:rsid w:val="00245600"/>
    <w:rsid w:val="002D0F9C"/>
    <w:rsid w:val="003211A4"/>
    <w:rsid w:val="00420F5B"/>
    <w:rsid w:val="004F67E9"/>
    <w:rsid w:val="00540410"/>
    <w:rsid w:val="00560C01"/>
    <w:rsid w:val="00583A99"/>
    <w:rsid w:val="00797F18"/>
    <w:rsid w:val="00827D26"/>
    <w:rsid w:val="00953A53"/>
    <w:rsid w:val="00973C55"/>
    <w:rsid w:val="00986559"/>
    <w:rsid w:val="009C3E13"/>
    <w:rsid w:val="00B00DEE"/>
    <w:rsid w:val="00B67537"/>
    <w:rsid w:val="00B93872"/>
    <w:rsid w:val="00C729B4"/>
    <w:rsid w:val="00D12E68"/>
    <w:rsid w:val="00DA2371"/>
    <w:rsid w:val="00E852C5"/>
    <w:rsid w:val="00EF7D7D"/>
    <w:rsid w:val="00F23757"/>
    <w:rsid w:val="00F23764"/>
    <w:rsid w:val="00F37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F9C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val="fr-FR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0F9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2D0F9C"/>
    <w:rPr>
      <w:rFonts w:ascii="Times New Roman" w:eastAsia="PMingLiU" w:hAnsi="Times New Roman" w:cs="Times New Roman"/>
      <w:sz w:val="24"/>
      <w:szCs w:val="24"/>
      <w:lang w:val="fr-FR" w:eastAsia="zh-TW"/>
    </w:rPr>
  </w:style>
  <w:style w:type="paragraph" w:styleId="a4">
    <w:name w:val="footer"/>
    <w:basedOn w:val="a"/>
    <w:link w:val="Char0"/>
    <w:uiPriority w:val="99"/>
    <w:unhideWhenUsed/>
    <w:rsid w:val="002D0F9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2D0F9C"/>
    <w:rPr>
      <w:rFonts w:ascii="Times New Roman" w:eastAsia="PMingLiU" w:hAnsi="Times New Roman" w:cs="Times New Roman"/>
      <w:sz w:val="24"/>
      <w:szCs w:val="24"/>
      <w:lang w:val="fr-FR" w:eastAsia="zh-TW"/>
    </w:rPr>
  </w:style>
  <w:style w:type="paragraph" w:styleId="a5">
    <w:name w:val="Balloon Text"/>
    <w:basedOn w:val="a"/>
    <w:link w:val="Char1"/>
    <w:uiPriority w:val="99"/>
    <w:semiHidden/>
    <w:unhideWhenUsed/>
    <w:rsid w:val="002D0F9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D0F9C"/>
    <w:rPr>
      <w:rFonts w:ascii="Tahoma" w:eastAsia="PMingLiU" w:hAnsi="Tahoma" w:cs="Tahoma"/>
      <w:sz w:val="16"/>
      <w:szCs w:val="16"/>
      <w:lang w:val="fr-FR" w:eastAsia="zh-TW"/>
    </w:rPr>
  </w:style>
  <w:style w:type="character" w:styleId="a6">
    <w:name w:val="Placeholder Text"/>
    <w:basedOn w:val="a0"/>
    <w:uiPriority w:val="99"/>
    <w:semiHidden/>
    <w:rsid w:val="004F67E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F9C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val="fr-FR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0F9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2D0F9C"/>
    <w:rPr>
      <w:rFonts w:ascii="Times New Roman" w:eastAsia="PMingLiU" w:hAnsi="Times New Roman" w:cs="Times New Roman"/>
      <w:sz w:val="24"/>
      <w:szCs w:val="24"/>
      <w:lang w:val="fr-FR" w:eastAsia="zh-TW"/>
    </w:rPr>
  </w:style>
  <w:style w:type="paragraph" w:styleId="a4">
    <w:name w:val="footer"/>
    <w:basedOn w:val="a"/>
    <w:link w:val="Char0"/>
    <w:uiPriority w:val="99"/>
    <w:unhideWhenUsed/>
    <w:rsid w:val="002D0F9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2D0F9C"/>
    <w:rPr>
      <w:rFonts w:ascii="Times New Roman" w:eastAsia="PMingLiU" w:hAnsi="Times New Roman" w:cs="Times New Roman"/>
      <w:sz w:val="24"/>
      <w:szCs w:val="24"/>
      <w:lang w:val="fr-FR" w:eastAsia="zh-TW"/>
    </w:rPr>
  </w:style>
  <w:style w:type="paragraph" w:styleId="a5">
    <w:name w:val="Balloon Text"/>
    <w:basedOn w:val="a"/>
    <w:link w:val="Char1"/>
    <w:uiPriority w:val="99"/>
    <w:semiHidden/>
    <w:unhideWhenUsed/>
    <w:rsid w:val="002D0F9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D0F9C"/>
    <w:rPr>
      <w:rFonts w:ascii="Tahoma" w:eastAsia="PMingLiU" w:hAnsi="Tahoma" w:cs="Tahoma"/>
      <w:sz w:val="16"/>
      <w:szCs w:val="16"/>
      <w:lang w:val="fr-FR" w:eastAsia="zh-TW"/>
    </w:rPr>
  </w:style>
  <w:style w:type="character" w:styleId="a6">
    <w:name w:val="Placeholder Text"/>
    <w:basedOn w:val="a0"/>
    <w:uiPriority w:val="99"/>
    <w:semiHidden/>
    <w:rsid w:val="004F67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29D4964649347958728BEFD2160C51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A10FB841-854E-4A42-B900-7E5427F06F6B}"/>
      </w:docPartPr>
      <w:docPartBody>
        <w:p w:rsidR="00C90D32" w:rsidRDefault="001B5FFC" w:rsidP="001B5FFC">
          <w:pPr>
            <w:pStyle w:val="F29D4964649347958728BEFD2160C51A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B5FFC"/>
    <w:rsid w:val="000E0911"/>
    <w:rsid w:val="00140052"/>
    <w:rsid w:val="00156606"/>
    <w:rsid w:val="001B5FFC"/>
    <w:rsid w:val="005760B8"/>
    <w:rsid w:val="009E4CAF"/>
    <w:rsid w:val="00B81FC8"/>
    <w:rsid w:val="00C90D32"/>
    <w:rsid w:val="00DB2EAA"/>
    <w:rsid w:val="00DD5199"/>
    <w:rsid w:val="00EC0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A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29D4964649347958728BEFD2160C51A">
    <w:name w:val="F29D4964649347958728BEFD2160C51A"/>
    <w:rsid w:val="001B5FFC"/>
    <w:pPr>
      <w:bidi/>
    </w:pPr>
  </w:style>
  <w:style w:type="character" w:styleId="a3">
    <w:name w:val="Placeholder Text"/>
    <w:basedOn w:val="a0"/>
    <w:uiPriority w:val="99"/>
    <w:semiHidden/>
    <w:rsid w:val="00C90D3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مقدمة</vt:lpstr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مقدمة</dc:title>
  <dc:creator>las yoyo</dc:creator>
  <cp:lastModifiedBy>las yoyo</cp:lastModifiedBy>
  <cp:revision>2</cp:revision>
  <cp:lastPrinted>2015-05-28T21:46:00Z</cp:lastPrinted>
  <dcterms:created xsi:type="dcterms:W3CDTF">2015-05-28T21:47:00Z</dcterms:created>
  <dcterms:modified xsi:type="dcterms:W3CDTF">2015-05-28T21:47:00Z</dcterms:modified>
</cp:coreProperties>
</file>